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2CE9F" w14:textId="77777777" w:rsidR="00F46162" w:rsidRPr="00F46162" w:rsidRDefault="00F46162" w:rsidP="00F4616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</w:p>
    <w:p w14:paraId="05ED6BC7" w14:textId="77777777" w:rsidR="00F46162" w:rsidRDefault="00F46162" w:rsidP="00F4616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FICHA DE </w:t>
      </w:r>
      <w:r w:rsidR="00302E81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EVALUACIÓN DE ARTÍCULOS</w:t>
      </w:r>
    </w:p>
    <w:p w14:paraId="004C65BF" w14:textId="77777777" w:rsidR="001B72D3" w:rsidRDefault="001B72D3" w:rsidP="001B72D3">
      <w:pPr>
        <w:pStyle w:val="Prrafodelista"/>
        <w:ind w:left="0"/>
        <w:jc w:val="both"/>
        <w:rPr>
          <w:rFonts w:ascii="Arial" w:hAnsi="Arial"/>
          <w:b/>
          <w:sz w:val="24"/>
        </w:rPr>
      </w:pPr>
    </w:p>
    <w:p w14:paraId="0DE8098F" w14:textId="77777777" w:rsidR="006B03F4" w:rsidRPr="006B03F4" w:rsidRDefault="006B03F4" w:rsidP="001B72D3">
      <w:pPr>
        <w:pStyle w:val="Prrafodelista"/>
        <w:ind w:left="0"/>
        <w:jc w:val="center"/>
        <w:rPr>
          <w:rFonts w:ascii="Arial" w:hAnsi="Arial" w:cs="Arial"/>
          <w:sz w:val="22"/>
          <w:szCs w:val="18"/>
        </w:rPr>
      </w:pPr>
      <w:r w:rsidRPr="006B03F4">
        <w:rPr>
          <w:rFonts w:ascii="Arial" w:hAnsi="Arial" w:cs="Arial"/>
          <w:sz w:val="22"/>
          <w:szCs w:val="18"/>
        </w:rPr>
        <w:t xml:space="preserve">Gracias por participar </w:t>
      </w:r>
      <w:r w:rsidR="00302E81">
        <w:rPr>
          <w:rFonts w:ascii="Arial" w:hAnsi="Arial" w:cs="Arial"/>
          <w:sz w:val="22"/>
          <w:szCs w:val="18"/>
        </w:rPr>
        <w:t>como evaluador(a)</w:t>
      </w:r>
      <w:r w:rsidRPr="006B03F4">
        <w:rPr>
          <w:rFonts w:ascii="Arial" w:hAnsi="Arial" w:cs="Arial"/>
          <w:sz w:val="22"/>
          <w:szCs w:val="18"/>
        </w:rPr>
        <w:t xml:space="preserve"> </w:t>
      </w:r>
      <w:r w:rsidR="00302E81">
        <w:rPr>
          <w:rFonts w:ascii="Arial" w:hAnsi="Arial" w:cs="Arial"/>
          <w:sz w:val="22"/>
          <w:szCs w:val="18"/>
        </w:rPr>
        <w:t>para</w:t>
      </w:r>
      <w:r w:rsidRPr="006B03F4">
        <w:rPr>
          <w:rFonts w:ascii="Arial" w:hAnsi="Arial" w:cs="Arial"/>
          <w:sz w:val="22"/>
          <w:szCs w:val="18"/>
        </w:rPr>
        <w:t xml:space="preserve"> la Revista </w:t>
      </w:r>
      <w:r w:rsidRPr="006B03F4">
        <w:rPr>
          <w:rFonts w:ascii="Arial" w:hAnsi="Arial" w:cs="Arial"/>
          <w:b/>
          <w:i/>
          <w:sz w:val="22"/>
          <w:szCs w:val="18"/>
        </w:rPr>
        <w:t>Opinión Jurídica.</w:t>
      </w:r>
      <w:r w:rsidR="00302E81">
        <w:rPr>
          <w:rFonts w:ascii="Arial" w:hAnsi="Arial" w:cs="Arial"/>
          <w:sz w:val="22"/>
          <w:szCs w:val="18"/>
        </w:rPr>
        <w:t xml:space="preserve"> Su labor fortalece el trabajo de los académicos que participan en cada propuesta de publicación.</w:t>
      </w:r>
    </w:p>
    <w:p w14:paraId="19C37D22" w14:textId="77777777" w:rsidR="006B03F4" w:rsidRDefault="006B03F4" w:rsidP="001B72D3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7BA43C73" w14:textId="77777777" w:rsidR="005E52FC" w:rsidRPr="005E52FC" w:rsidRDefault="005E52FC" w:rsidP="005E52FC">
      <w:pPr>
        <w:jc w:val="both"/>
        <w:rPr>
          <w:rFonts w:ascii="Arial" w:hAnsi="Arial" w:cs="Arial"/>
          <w:szCs w:val="18"/>
        </w:rPr>
      </w:pPr>
      <w:r w:rsidRPr="005E52FC">
        <w:rPr>
          <w:rFonts w:ascii="Arial" w:hAnsi="Arial" w:cs="Arial"/>
          <w:b/>
          <w:i/>
          <w:szCs w:val="18"/>
        </w:rPr>
        <w:t>Opinión Jurídica</w:t>
      </w:r>
      <w:r w:rsidRPr="005E52FC">
        <w:rPr>
          <w:rFonts w:ascii="Arial" w:hAnsi="Arial" w:cs="Arial"/>
          <w:szCs w:val="18"/>
        </w:rPr>
        <w:t xml:space="preserve"> publica artículos científicos en español, inglés y portugués sobre las diferentes áreas del derecho y disciplinas afines. Está dirigida a investigadores en temas jurídicos, así como jueces, abogados, estudiantes de derecho y todo aquel que esté interesado en el nuevo conocimiento jurídico. A partir de 2020, la revista se publica de manera continua, al finalizar cada semestre en los meses de junio y diciembre el grupo editorial prepara el número respectivo.</w:t>
      </w:r>
    </w:p>
    <w:p w14:paraId="66AFF587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 xml:space="preserve">Los artículos se evalúan bajo el sistema doble ciego, además de contar con una revisión previa a través de un software </w:t>
      </w:r>
      <w:proofErr w:type="spellStart"/>
      <w:r w:rsidRPr="005E52FC">
        <w:rPr>
          <w:rFonts w:ascii="Arial" w:hAnsi="Arial" w:cs="Arial"/>
          <w:sz w:val="22"/>
          <w:szCs w:val="18"/>
        </w:rPr>
        <w:t>antiplagio</w:t>
      </w:r>
      <w:proofErr w:type="spellEnd"/>
      <w:r w:rsidRPr="005E52FC">
        <w:rPr>
          <w:rFonts w:ascii="Arial" w:hAnsi="Arial" w:cs="Arial"/>
          <w:sz w:val="22"/>
          <w:szCs w:val="18"/>
        </w:rPr>
        <w:t>. Todos los artículos se publican bajo la modalidad Open Access (acceso abierto) y la revista se adhiere a los principios del Comité de Ética para Publicaciones (cope por sus siglas en inglés).</w:t>
      </w:r>
    </w:p>
    <w:p w14:paraId="076B21B9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33F97C57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En ese orden, los evaluadores deben acogerse a los siguientes parámetros:</w:t>
      </w:r>
    </w:p>
    <w:p w14:paraId="0523F00C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4EBCB90D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La revisión de los manuscritos se realiza de manera doble-ciega por pares expertos, se basa en el sistema doble internacional que garantiza que la revisión cumpla con estándares de anonimato, es decir que ni autores o evaluadores conocen la identidad del otro para evitar sesgos personales en el proceso.</w:t>
      </w:r>
    </w:p>
    <w:p w14:paraId="39140682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504A7A73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Los revisores deben manifestar si existe un conflicto de intereses, el cual puede ocurrir como resultado de proximidad o disgusto con los autores y sus posiciones, asimismo, cuando el revisor identifica a los autores a pesar de que sus nombres se retiran del manuscrito antes de que los pares los reciban. Los árbitros deben avisar cuando esto suceda y rechazar la invitación del editor para evaluar una propuesta.</w:t>
      </w:r>
    </w:p>
    <w:p w14:paraId="544863B8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782670CB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Todo evaluador debe respetar los derechos de autor.</w:t>
      </w:r>
    </w:p>
    <w:p w14:paraId="75C20B9C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30446738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Los árbitros deben revisar el artículo en los tiempos asignados por la revista con el fin de dar cumplimiento a los tiempos de entrega, por respeto a los autores y sus trabajos, y por compromiso con la publicación.</w:t>
      </w:r>
    </w:p>
    <w:p w14:paraId="4B389973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55639CE7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El revisor debe mantener estricta confidencialidad en la evaluación de un manuscrito y no tiene permiso alguno de divulgar su contenido a terceros.</w:t>
      </w:r>
    </w:p>
    <w:p w14:paraId="698738BC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039876F1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La opinión de los revisores es vital para detectar la originalidad del contenido y garantizar calidad científica y literaria del artículo.</w:t>
      </w:r>
    </w:p>
    <w:p w14:paraId="0B17AB95" w14:textId="77777777" w:rsid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261E372A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lastRenderedPageBreak/>
        <w:t>Las evaluaciones deben contener un análisis crítico exhaustivo del manuscrito que contraste la información presentada, haga comprobación de la literatura científica utilizada y presente un informe cuantitativo y cualitativo al editor sobre la idoneidad del escrito con miras a su publicación y la naturaleza académica de la revista.</w:t>
      </w:r>
    </w:p>
    <w:p w14:paraId="70371D66" w14:textId="77777777" w:rsidR="005E52FC" w:rsidRPr="005E52FC" w:rsidRDefault="005E52FC" w:rsidP="005E52FC">
      <w:pPr>
        <w:pStyle w:val="Prrafodelista"/>
        <w:ind w:left="0"/>
        <w:jc w:val="both"/>
        <w:rPr>
          <w:rFonts w:ascii="Arial" w:hAnsi="Arial" w:cs="Arial"/>
          <w:sz w:val="22"/>
          <w:szCs w:val="18"/>
        </w:rPr>
      </w:pPr>
    </w:p>
    <w:p w14:paraId="0D6FB56A" w14:textId="77777777" w:rsidR="005E52FC" w:rsidRDefault="005E52FC" w:rsidP="005E52F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18"/>
        </w:rPr>
      </w:pPr>
      <w:r w:rsidRPr="005E52FC">
        <w:rPr>
          <w:rFonts w:ascii="Arial" w:hAnsi="Arial" w:cs="Arial"/>
          <w:sz w:val="22"/>
          <w:szCs w:val="18"/>
        </w:rPr>
        <w:t>Los revisores deben emitir comentarios sobre problemáticas éticas y posibles conductas inadecuadas de investigación y publicación que surjan del material recibido.</w:t>
      </w:r>
    </w:p>
    <w:p w14:paraId="118F5198" w14:textId="77777777" w:rsidR="005E52FC" w:rsidRPr="005E52FC" w:rsidRDefault="005E52FC" w:rsidP="005E52FC">
      <w:pPr>
        <w:pStyle w:val="Prrafodelista"/>
        <w:rPr>
          <w:rFonts w:ascii="Arial" w:hAnsi="Arial" w:cs="Arial"/>
          <w:sz w:val="22"/>
          <w:szCs w:val="18"/>
        </w:rPr>
      </w:pPr>
    </w:p>
    <w:p w14:paraId="4239DC88" w14:textId="77777777" w:rsidR="005E52FC" w:rsidRDefault="005E52FC" w:rsidP="005E52FC">
      <w:pPr>
        <w:jc w:val="both"/>
        <w:rPr>
          <w:rFonts w:ascii="Arial" w:hAnsi="Arial" w:cs="Arial"/>
          <w:szCs w:val="18"/>
        </w:rPr>
      </w:pPr>
    </w:p>
    <w:p w14:paraId="40CE1C9B" w14:textId="77777777" w:rsidR="005E52FC" w:rsidRDefault="005E52FC" w:rsidP="005E52FC">
      <w:pPr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Esta ficha de evaluación está dividida en tres secciones: </w:t>
      </w:r>
    </w:p>
    <w:p w14:paraId="3E2C3FEC" w14:textId="77777777" w:rsidR="005E52FC" w:rsidRPr="005E52FC" w:rsidRDefault="002070B0" w:rsidP="005E52F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18"/>
        </w:rPr>
      </w:pPr>
      <w:r w:rsidRPr="005E52FC">
        <w:rPr>
          <w:rFonts w:ascii="Arial" w:hAnsi="Arial" w:cs="Arial"/>
          <w:sz w:val="22"/>
          <w:szCs w:val="18"/>
        </w:rPr>
        <w:t>P</w:t>
      </w:r>
      <w:r w:rsidR="005E52FC" w:rsidRPr="005E52FC">
        <w:rPr>
          <w:rFonts w:ascii="Arial" w:hAnsi="Arial" w:cs="Arial"/>
          <w:sz w:val="22"/>
          <w:szCs w:val="18"/>
        </w:rPr>
        <w:t>ertinencia y coherencia en el tema desarrollado</w:t>
      </w:r>
      <w:r w:rsidR="005E52FC">
        <w:rPr>
          <w:rFonts w:ascii="Arial" w:hAnsi="Arial" w:cs="Arial"/>
          <w:sz w:val="22"/>
          <w:szCs w:val="18"/>
        </w:rPr>
        <w:t>.</w:t>
      </w:r>
    </w:p>
    <w:p w14:paraId="429D23DD" w14:textId="77777777" w:rsidR="005E52FC" w:rsidRPr="005E52FC" w:rsidRDefault="002070B0" w:rsidP="005E52F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18"/>
        </w:rPr>
      </w:pPr>
      <w:r w:rsidRPr="005E52FC">
        <w:rPr>
          <w:rFonts w:ascii="Arial" w:hAnsi="Arial" w:cs="Arial"/>
          <w:sz w:val="22"/>
          <w:szCs w:val="18"/>
        </w:rPr>
        <w:t>A</w:t>
      </w:r>
      <w:r w:rsidR="005E52FC" w:rsidRPr="005E52FC">
        <w:rPr>
          <w:rFonts w:ascii="Arial" w:hAnsi="Arial" w:cs="Arial"/>
          <w:sz w:val="22"/>
          <w:szCs w:val="18"/>
        </w:rPr>
        <w:t>spectos formales y de estilo</w:t>
      </w:r>
      <w:r w:rsidR="005E52FC">
        <w:rPr>
          <w:rFonts w:ascii="Arial" w:hAnsi="Arial" w:cs="Arial"/>
          <w:sz w:val="22"/>
          <w:szCs w:val="18"/>
        </w:rPr>
        <w:t>.</w:t>
      </w:r>
    </w:p>
    <w:p w14:paraId="2175BB0A" w14:textId="77777777" w:rsidR="005E52FC" w:rsidRPr="005E52FC" w:rsidRDefault="005E52FC" w:rsidP="005E52F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2"/>
          <w:szCs w:val="18"/>
        </w:rPr>
        <w:t>R</w:t>
      </w:r>
      <w:r w:rsidRPr="005E52FC">
        <w:rPr>
          <w:rFonts w:ascii="Arial" w:hAnsi="Arial" w:cs="Arial"/>
          <w:sz w:val="22"/>
          <w:szCs w:val="18"/>
        </w:rPr>
        <w:t>ecomendaciones para e</w:t>
      </w:r>
      <w:r>
        <w:rPr>
          <w:rFonts w:ascii="Arial" w:hAnsi="Arial" w:cs="Arial"/>
          <w:sz w:val="22"/>
          <w:szCs w:val="18"/>
        </w:rPr>
        <w:t>l</w:t>
      </w:r>
      <w:r w:rsidRPr="005E52FC">
        <w:rPr>
          <w:rFonts w:ascii="Arial" w:hAnsi="Arial" w:cs="Arial"/>
          <w:sz w:val="22"/>
          <w:szCs w:val="18"/>
        </w:rPr>
        <w:t xml:space="preserve"> fortalecimiento del trabajo.</w:t>
      </w:r>
    </w:p>
    <w:p w14:paraId="3C953BBC" w14:textId="77777777" w:rsidR="006B03F4" w:rsidRPr="00F46162" w:rsidRDefault="006B03F4" w:rsidP="006B03F4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</w:p>
    <w:p w14:paraId="4421719D" w14:textId="77777777" w:rsidR="00F46162" w:rsidRPr="00F46162" w:rsidRDefault="00F46162" w:rsidP="00F4616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s-ES" w:eastAsia="es-ES"/>
        </w:rPr>
      </w:pPr>
    </w:p>
    <w:p w14:paraId="52107777" w14:textId="77777777" w:rsidR="00302E81" w:rsidRDefault="001B72D3" w:rsidP="00302E81">
      <w:pPr>
        <w:pStyle w:val="Ttulo3"/>
      </w:pPr>
      <w:r>
        <w:t xml:space="preserve">TÍTULO DEL ARTÍCULO: </w:t>
      </w:r>
    </w:p>
    <w:p w14:paraId="5CC3EB7E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632E23C0" w14:textId="77777777" w:rsidR="008F0228" w:rsidRDefault="008F0228" w:rsidP="00302E8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 de recepción del artículo:</w:t>
      </w:r>
    </w:p>
    <w:p w14:paraId="7C1E7AED" w14:textId="77777777" w:rsidR="008F0228" w:rsidRDefault="008F0228" w:rsidP="00302E8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 de entrega del arbitraje:</w:t>
      </w:r>
    </w:p>
    <w:p w14:paraId="385ED1CE" w14:textId="77777777" w:rsidR="008F0228" w:rsidRDefault="008F0228" w:rsidP="00302E81">
      <w:pPr>
        <w:jc w:val="both"/>
        <w:rPr>
          <w:rFonts w:ascii="Arial" w:hAnsi="Arial"/>
          <w:b/>
          <w:sz w:val="24"/>
        </w:rPr>
      </w:pPr>
    </w:p>
    <w:p w14:paraId="28A3A17B" w14:textId="77777777" w:rsidR="008F0228" w:rsidRPr="008F0228" w:rsidRDefault="008F0228" w:rsidP="008F022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SECCIÓN 1: PERTINENCIA Y COHERENCIA EN EL TEMA DESARROLLADO</w:t>
      </w:r>
    </w:p>
    <w:p w14:paraId="2876B6C3" w14:textId="77777777" w:rsidR="008F0228" w:rsidRDefault="008F0228" w:rsidP="00302E81">
      <w:pPr>
        <w:jc w:val="both"/>
        <w:rPr>
          <w:rFonts w:ascii="Arial" w:hAnsi="Arial"/>
          <w:sz w:val="24"/>
        </w:rPr>
      </w:pPr>
    </w:p>
    <w:p w14:paraId="6D4E30D4" w14:textId="71214BF9" w:rsidR="005E52FC" w:rsidRDefault="005E52FC" w:rsidP="00302E81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¿A cuál de las especialidades del derecho y disciplinas conexas se ajusta el artículo evaluado? Por favor seleccione una de ellas (</w:t>
      </w:r>
      <w:r w:rsidR="00883609">
        <w:rPr>
          <w:rFonts w:ascii="Arial" w:hAnsi="Arial"/>
          <w:sz w:val="24"/>
        </w:rPr>
        <w:t xml:space="preserve">marque la casilla correspondiente dando </w:t>
      </w:r>
      <w:proofErr w:type="spellStart"/>
      <w:r w:rsidR="00883609">
        <w:rPr>
          <w:rFonts w:ascii="Arial" w:hAnsi="Arial"/>
          <w:sz w:val="24"/>
        </w:rPr>
        <w:t>click</w:t>
      </w:r>
      <w:proofErr w:type="spellEnd"/>
      <w:r w:rsidR="00883609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y justifique su elección.</w:t>
      </w:r>
    </w:p>
    <w:p w14:paraId="6BB4149F" w14:textId="002A133F" w:rsidR="005E52FC" w:rsidRDefault="005E52FC" w:rsidP="005E52FC">
      <w:pPr>
        <w:spacing w:after="0" w:line="240" w:lineRule="auto"/>
        <w:jc w:val="both"/>
        <w:rPr>
          <w:rFonts w:ascii="Arial" w:hAnsi="Arial"/>
          <w:sz w:val="24"/>
        </w:rPr>
      </w:pPr>
    </w:p>
    <w:tbl>
      <w:tblPr>
        <w:tblStyle w:val="Tablaconcuadrcula"/>
        <w:tblW w:w="0" w:type="auto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01"/>
      </w:tblGrid>
      <w:tr w:rsidR="005843B6" w:rsidRPr="00FA3651" w14:paraId="59E4FD6B" w14:textId="77777777" w:rsidTr="005843B6">
        <w:trPr>
          <w:trHeight w:val="560"/>
        </w:trPr>
        <w:tc>
          <w:tcPr>
            <w:tcW w:w="5138" w:type="dxa"/>
          </w:tcPr>
          <w:p w14:paraId="69F95570" w14:textId="77777777" w:rsidR="005843B6" w:rsidRPr="00FA3651" w:rsidRDefault="005843B6" w:rsidP="005843B6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 xml:space="preserve">Derecho administrativo </w:t>
            </w:r>
          </w:p>
          <w:p w14:paraId="1DBEAFAA" w14:textId="77777777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1" w:type="dxa"/>
          </w:tcPr>
          <w:p w14:paraId="3765DD3B" w14:textId="442A150D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2615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651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1563F77D" w14:textId="77777777" w:rsidTr="005843B6">
        <w:trPr>
          <w:trHeight w:val="318"/>
        </w:trPr>
        <w:tc>
          <w:tcPr>
            <w:tcW w:w="5138" w:type="dxa"/>
          </w:tcPr>
          <w:p w14:paraId="40DADBAC" w14:textId="2CE6BC98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ambiental</w:t>
            </w:r>
          </w:p>
        </w:tc>
        <w:tc>
          <w:tcPr>
            <w:tcW w:w="501" w:type="dxa"/>
          </w:tcPr>
          <w:p w14:paraId="272A1B3F" w14:textId="4B0FD69A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55700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7E4DDF91" w14:textId="77777777" w:rsidTr="005843B6">
        <w:trPr>
          <w:trHeight w:val="303"/>
        </w:trPr>
        <w:tc>
          <w:tcPr>
            <w:tcW w:w="5138" w:type="dxa"/>
          </w:tcPr>
          <w:p w14:paraId="371A2158" w14:textId="0FB70264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civil</w:t>
            </w:r>
          </w:p>
        </w:tc>
        <w:tc>
          <w:tcPr>
            <w:tcW w:w="501" w:type="dxa"/>
          </w:tcPr>
          <w:p w14:paraId="007E09E2" w14:textId="29DDC953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9347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76D250E7" w14:textId="77777777" w:rsidTr="005843B6">
        <w:trPr>
          <w:trHeight w:val="318"/>
        </w:trPr>
        <w:tc>
          <w:tcPr>
            <w:tcW w:w="5138" w:type="dxa"/>
          </w:tcPr>
          <w:p w14:paraId="0C86ADEC" w14:textId="0D01D451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comercial</w:t>
            </w:r>
          </w:p>
        </w:tc>
        <w:tc>
          <w:tcPr>
            <w:tcW w:w="501" w:type="dxa"/>
          </w:tcPr>
          <w:p w14:paraId="25CAF97F" w14:textId="04F53C63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203021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5927BE01" w14:textId="77777777" w:rsidTr="005843B6">
        <w:trPr>
          <w:trHeight w:val="560"/>
        </w:trPr>
        <w:tc>
          <w:tcPr>
            <w:tcW w:w="5138" w:type="dxa"/>
          </w:tcPr>
          <w:p w14:paraId="7D76B0F7" w14:textId="1C106929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constitucional y derechos humanos</w:t>
            </w:r>
          </w:p>
        </w:tc>
        <w:tc>
          <w:tcPr>
            <w:tcW w:w="501" w:type="dxa"/>
          </w:tcPr>
          <w:p w14:paraId="4D6FE818" w14:textId="2621A6EF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64079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2D4701B9" w14:textId="77777777" w:rsidTr="005843B6">
        <w:trPr>
          <w:trHeight w:val="318"/>
        </w:trPr>
        <w:tc>
          <w:tcPr>
            <w:tcW w:w="5138" w:type="dxa"/>
          </w:tcPr>
          <w:p w14:paraId="64B10BAC" w14:textId="1DFFC545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de familia</w:t>
            </w:r>
          </w:p>
        </w:tc>
        <w:tc>
          <w:tcPr>
            <w:tcW w:w="501" w:type="dxa"/>
          </w:tcPr>
          <w:p w14:paraId="7719A11E" w14:textId="7F6CB414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4009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02DACB1A" w14:textId="77777777" w:rsidTr="005843B6">
        <w:trPr>
          <w:trHeight w:val="303"/>
        </w:trPr>
        <w:tc>
          <w:tcPr>
            <w:tcW w:w="5138" w:type="dxa"/>
          </w:tcPr>
          <w:p w14:paraId="1819D992" w14:textId="326F816F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lastRenderedPageBreak/>
              <w:t>Derecho internacional público y privado</w:t>
            </w:r>
          </w:p>
        </w:tc>
        <w:tc>
          <w:tcPr>
            <w:tcW w:w="501" w:type="dxa"/>
          </w:tcPr>
          <w:p w14:paraId="32BC74D5" w14:textId="018EBF3E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27753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15F9AF30" w14:textId="77777777" w:rsidTr="005843B6">
        <w:trPr>
          <w:trHeight w:val="318"/>
        </w:trPr>
        <w:tc>
          <w:tcPr>
            <w:tcW w:w="5138" w:type="dxa"/>
          </w:tcPr>
          <w:p w14:paraId="1EAE4F02" w14:textId="408C58B4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Internacional Humanitario (</w:t>
            </w:r>
            <w:proofErr w:type="spellStart"/>
            <w:r w:rsidRPr="00FA3651">
              <w:rPr>
                <w:rFonts w:ascii="Arial" w:hAnsi="Arial"/>
                <w:sz w:val="24"/>
                <w:szCs w:val="24"/>
              </w:rPr>
              <w:t>dih</w:t>
            </w:r>
            <w:proofErr w:type="spellEnd"/>
            <w:r w:rsidRPr="00FA3651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01" w:type="dxa"/>
          </w:tcPr>
          <w:p w14:paraId="2019B9CD" w14:textId="769061FB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19815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48B7BEDF" w14:textId="77777777" w:rsidTr="005843B6">
        <w:trPr>
          <w:trHeight w:val="318"/>
        </w:trPr>
        <w:tc>
          <w:tcPr>
            <w:tcW w:w="5138" w:type="dxa"/>
          </w:tcPr>
          <w:p w14:paraId="26C28361" w14:textId="52FF7C4F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laboral y de seguridad social</w:t>
            </w:r>
          </w:p>
        </w:tc>
        <w:tc>
          <w:tcPr>
            <w:tcW w:w="501" w:type="dxa"/>
          </w:tcPr>
          <w:p w14:paraId="0F36E9E5" w14:textId="78571768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9410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3F9ECD53" w14:textId="77777777" w:rsidTr="005843B6">
        <w:trPr>
          <w:trHeight w:val="303"/>
        </w:trPr>
        <w:tc>
          <w:tcPr>
            <w:tcW w:w="5138" w:type="dxa"/>
          </w:tcPr>
          <w:p w14:paraId="4C225231" w14:textId="64ACA5F2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penal y criminología</w:t>
            </w:r>
          </w:p>
        </w:tc>
        <w:tc>
          <w:tcPr>
            <w:tcW w:w="501" w:type="dxa"/>
          </w:tcPr>
          <w:p w14:paraId="5BB81231" w14:textId="73422543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21420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7964F5A7" w14:textId="77777777" w:rsidTr="005843B6">
        <w:trPr>
          <w:trHeight w:val="318"/>
        </w:trPr>
        <w:tc>
          <w:tcPr>
            <w:tcW w:w="5138" w:type="dxa"/>
          </w:tcPr>
          <w:p w14:paraId="4A37B5BB" w14:textId="4AF9FEBA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procesal</w:t>
            </w:r>
          </w:p>
        </w:tc>
        <w:tc>
          <w:tcPr>
            <w:tcW w:w="501" w:type="dxa"/>
          </w:tcPr>
          <w:p w14:paraId="564392D6" w14:textId="5FD0B820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7578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7E209F95" w14:textId="77777777" w:rsidTr="005843B6">
        <w:trPr>
          <w:trHeight w:val="560"/>
        </w:trPr>
        <w:tc>
          <w:tcPr>
            <w:tcW w:w="5138" w:type="dxa"/>
          </w:tcPr>
          <w:p w14:paraId="313106AC" w14:textId="3FBE99AD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tributario y económico, interpretación económica del derecho</w:t>
            </w:r>
          </w:p>
        </w:tc>
        <w:tc>
          <w:tcPr>
            <w:tcW w:w="501" w:type="dxa"/>
          </w:tcPr>
          <w:p w14:paraId="40D9C9D4" w14:textId="6551FA89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8991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62598B30" w14:textId="77777777" w:rsidTr="005843B6">
        <w:trPr>
          <w:trHeight w:val="318"/>
        </w:trPr>
        <w:tc>
          <w:tcPr>
            <w:tcW w:w="5138" w:type="dxa"/>
          </w:tcPr>
          <w:p w14:paraId="4497019A" w14:textId="7F21EF99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y políticas públicas</w:t>
            </w:r>
          </w:p>
        </w:tc>
        <w:tc>
          <w:tcPr>
            <w:tcW w:w="501" w:type="dxa"/>
          </w:tcPr>
          <w:p w14:paraId="70254F21" w14:textId="6E6FE268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70530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45EE0732" w14:textId="77777777" w:rsidTr="005843B6">
        <w:trPr>
          <w:trHeight w:val="303"/>
        </w:trPr>
        <w:tc>
          <w:tcPr>
            <w:tcW w:w="5138" w:type="dxa"/>
          </w:tcPr>
          <w:p w14:paraId="203DA75A" w14:textId="5CF65C99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Clínica jurídica y enseñanza del derecho</w:t>
            </w:r>
          </w:p>
        </w:tc>
        <w:tc>
          <w:tcPr>
            <w:tcW w:w="501" w:type="dxa"/>
          </w:tcPr>
          <w:p w14:paraId="7849E549" w14:textId="1177F4C9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43273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1466EE54" w14:textId="77777777" w:rsidTr="005843B6">
        <w:trPr>
          <w:trHeight w:val="318"/>
        </w:trPr>
        <w:tc>
          <w:tcPr>
            <w:tcW w:w="5138" w:type="dxa"/>
          </w:tcPr>
          <w:p w14:paraId="5796F5BC" w14:textId="0746EA1D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Filosofía y teoría general del derecho</w:t>
            </w:r>
          </w:p>
        </w:tc>
        <w:tc>
          <w:tcPr>
            <w:tcW w:w="501" w:type="dxa"/>
          </w:tcPr>
          <w:p w14:paraId="555E0EB4" w14:textId="0EBE6082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20816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024C2F8B" w14:textId="77777777" w:rsidTr="005843B6">
        <w:trPr>
          <w:trHeight w:val="560"/>
        </w:trPr>
        <w:tc>
          <w:tcPr>
            <w:tcW w:w="5138" w:type="dxa"/>
          </w:tcPr>
          <w:p w14:paraId="4BD1C550" w14:textId="55EF91CD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Historia del derecho e instituciones jurídicas</w:t>
            </w:r>
          </w:p>
        </w:tc>
        <w:tc>
          <w:tcPr>
            <w:tcW w:w="501" w:type="dxa"/>
          </w:tcPr>
          <w:p w14:paraId="498B5BC3" w14:textId="712071B0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8970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2889E084" w14:textId="77777777" w:rsidTr="005843B6">
        <w:trPr>
          <w:trHeight w:val="318"/>
        </w:trPr>
        <w:tc>
          <w:tcPr>
            <w:tcW w:w="5138" w:type="dxa"/>
          </w:tcPr>
          <w:p w14:paraId="3FC8A9F5" w14:textId="7777D31F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Derecho político</w:t>
            </w:r>
          </w:p>
        </w:tc>
        <w:tc>
          <w:tcPr>
            <w:tcW w:w="501" w:type="dxa"/>
          </w:tcPr>
          <w:p w14:paraId="102CFA45" w14:textId="41B71864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581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4E88BD10" w14:textId="77777777" w:rsidTr="005843B6">
        <w:trPr>
          <w:trHeight w:val="303"/>
        </w:trPr>
        <w:tc>
          <w:tcPr>
            <w:tcW w:w="5138" w:type="dxa"/>
          </w:tcPr>
          <w:p w14:paraId="4C76EB50" w14:textId="5FDD07DA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Sociología jurídica</w:t>
            </w:r>
          </w:p>
        </w:tc>
        <w:tc>
          <w:tcPr>
            <w:tcW w:w="501" w:type="dxa"/>
          </w:tcPr>
          <w:p w14:paraId="092E4138" w14:textId="4532E063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34837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843B6" w:rsidRPr="00FA3651" w14:paraId="07C0AC07" w14:textId="77777777" w:rsidTr="005843B6">
        <w:trPr>
          <w:trHeight w:val="303"/>
        </w:trPr>
        <w:tc>
          <w:tcPr>
            <w:tcW w:w="5138" w:type="dxa"/>
          </w:tcPr>
          <w:p w14:paraId="62C973E3" w14:textId="77777777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1" w:type="dxa"/>
          </w:tcPr>
          <w:p w14:paraId="656FA959" w14:textId="77777777" w:rsidR="005843B6" w:rsidRPr="00FA3651" w:rsidRDefault="005843B6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5843B6" w:rsidRPr="00FA3651" w14:paraId="49F01534" w14:textId="77777777" w:rsidTr="005843B6">
        <w:trPr>
          <w:trHeight w:val="303"/>
        </w:trPr>
        <w:tc>
          <w:tcPr>
            <w:tcW w:w="5138" w:type="dxa"/>
          </w:tcPr>
          <w:p w14:paraId="62AA134D" w14:textId="665E62FB" w:rsidR="005843B6" w:rsidRPr="00FA3651" w:rsidRDefault="005843B6" w:rsidP="005E52F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FA3651">
              <w:rPr>
                <w:rFonts w:ascii="Arial" w:hAnsi="Arial"/>
                <w:sz w:val="24"/>
                <w:szCs w:val="24"/>
              </w:rPr>
              <w:t>¿Otra?</w:t>
            </w:r>
          </w:p>
        </w:tc>
        <w:tc>
          <w:tcPr>
            <w:tcW w:w="501" w:type="dxa"/>
          </w:tcPr>
          <w:p w14:paraId="31B3632A" w14:textId="27A419D2" w:rsidR="005843B6" w:rsidRPr="00FA3651" w:rsidRDefault="008D66D7" w:rsidP="005E52FC">
            <w:pPr>
              <w:jc w:val="both"/>
              <w:rPr>
                <w:rFonts w:ascii="Arial" w:hAnsi="Arial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155658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B6" w:rsidRPr="00FA365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9310E48" w14:textId="77777777" w:rsidR="005843B6" w:rsidRDefault="005843B6" w:rsidP="005E52FC">
      <w:pPr>
        <w:spacing w:after="0" w:line="240" w:lineRule="auto"/>
        <w:jc w:val="both"/>
        <w:rPr>
          <w:rFonts w:ascii="Arial" w:hAnsi="Arial"/>
          <w:sz w:val="24"/>
        </w:rPr>
      </w:pPr>
    </w:p>
    <w:p w14:paraId="152D5EDD" w14:textId="6FE57D7D" w:rsidR="00904EFA" w:rsidRPr="00904EFA" w:rsidRDefault="005843B6" w:rsidP="00904EF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</w:t>
      </w:r>
      <w:r w:rsidR="00904EFA">
        <w:rPr>
          <w:rFonts w:ascii="Arial" w:hAnsi="Arial"/>
          <w:sz w:val="24"/>
        </w:rPr>
        <w:t xml:space="preserve">Cuál?: </w:t>
      </w:r>
    </w:p>
    <w:p w14:paraId="09721EA9" w14:textId="77777777" w:rsidR="005E52FC" w:rsidRPr="005E52FC" w:rsidRDefault="005E52FC" w:rsidP="005E52F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7A0EF82E" w14:textId="77777777" w:rsidR="005E52FC" w:rsidRDefault="005E52FC" w:rsidP="005E52FC">
      <w:pPr>
        <w:spacing w:after="0" w:line="240" w:lineRule="auto"/>
        <w:jc w:val="both"/>
        <w:rPr>
          <w:rFonts w:ascii="Arial" w:hAnsi="Arial"/>
          <w:sz w:val="24"/>
        </w:rPr>
      </w:pPr>
    </w:p>
    <w:p w14:paraId="2B540528" w14:textId="77777777" w:rsidR="000E703B" w:rsidRDefault="000E703B" w:rsidP="005E52FC">
      <w:pPr>
        <w:spacing w:after="0" w:line="240" w:lineRule="auto"/>
        <w:jc w:val="both"/>
        <w:rPr>
          <w:rFonts w:ascii="Arial" w:hAnsi="Arial"/>
          <w:sz w:val="24"/>
        </w:rPr>
      </w:pPr>
    </w:p>
    <w:p w14:paraId="5156A087" w14:textId="77777777" w:rsidR="00690D54" w:rsidRDefault="00690D54" w:rsidP="005E52FC">
      <w:pPr>
        <w:spacing w:after="0" w:line="240" w:lineRule="auto"/>
        <w:jc w:val="both"/>
        <w:rPr>
          <w:rFonts w:ascii="Arial" w:hAnsi="Arial"/>
          <w:sz w:val="24"/>
        </w:rPr>
      </w:pPr>
    </w:p>
    <w:p w14:paraId="03594273" w14:textId="1FD6A7DA" w:rsidR="00387A0F" w:rsidRDefault="00387A0F" w:rsidP="00302E81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¿El título</w:t>
      </w:r>
      <w:r w:rsidR="003B7FD0">
        <w:rPr>
          <w:rFonts w:ascii="Arial" w:hAnsi="Arial"/>
          <w:sz w:val="24"/>
        </w:rPr>
        <w:t xml:space="preserve"> y el resumen</w:t>
      </w:r>
      <w:r>
        <w:rPr>
          <w:rFonts w:ascii="Arial" w:hAnsi="Arial"/>
          <w:sz w:val="24"/>
        </w:rPr>
        <w:t xml:space="preserve"> del artículo corresponde</w:t>
      </w:r>
      <w:r w:rsidR="003B7FD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 cabalmente con el contenido?</w:t>
      </w:r>
    </w:p>
    <w:p w14:paraId="1256DC5E" w14:textId="77777777" w:rsidR="00387A0F" w:rsidRDefault="00387A0F" w:rsidP="00387A0F">
      <w:pPr>
        <w:spacing w:after="0" w:line="240" w:lineRule="auto"/>
        <w:jc w:val="both"/>
        <w:rPr>
          <w:rFonts w:ascii="Arial" w:hAnsi="Arial"/>
          <w:sz w:val="24"/>
        </w:rPr>
      </w:pPr>
    </w:p>
    <w:p w14:paraId="2950CA88" w14:textId="79D70153" w:rsidR="00387A0F" w:rsidRDefault="00387A0F" w:rsidP="00387A0F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Sí</w:t>
      </w:r>
      <w:r>
        <w:rPr>
          <w:rFonts w:ascii="Arial" w:hAnsi="Arial"/>
          <w:sz w:val="24"/>
        </w:rPr>
        <w:tab/>
      </w:r>
      <w:sdt>
        <w:sdtPr>
          <w:rPr>
            <w:rFonts w:ascii="Arial" w:hAnsi="Arial"/>
            <w:sz w:val="28"/>
            <w:szCs w:val="24"/>
          </w:rPr>
          <w:id w:val="158919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12936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1B7688B8" w14:textId="77777777" w:rsidR="00387A0F" w:rsidRDefault="00387A0F" w:rsidP="00387A0F">
      <w:pPr>
        <w:spacing w:after="0" w:line="240" w:lineRule="auto"/>
        <w:jc w:val="both"/>
        <w:rPr>
          <w:rFonts w:ascii="Arial" w:hAnsi="Arial"/>
          <w:sz w:val="24"/>
        </w:rPr>
      </w:pPr>
    </w:p>
    <w:p w14:paraId="2D67AEFF" w14:textId="77777777" w:rsidR="00387A0F" w:rsidRPr="008F0228" w:rsidRDefault="00387A0F" w:rsidP="00387A0F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7DB1304B" w14:textId="77777777" w:rsidR="00387A0F" w:rsidRDefault="00387A0F" w:rsidP="00387A0F">
      <w:pPr>
        <w:spacing w:after="0" w:line="240" w:lineRule="auto"/>
        <w:jc w:val="both"/>
        <w:rPr>
          <w:rFonts w:ascii="Arial" w:hAnsi="Arial"/>
          <w:sz w:val="24"/>
        </w:rPr>
      </w:pPr>
    </w:p>
    <w:p w14:paraId="1196AE47" w14:textId="77777777" w:rsidR="00387A0F" w:rsidRDefault="00387A0F" w:rsidP="00387A0F">
      <w:pPr>
        <w:spacing w:after="0" w:line="240" w:lineRule="auto"/>
        <w:jc w:val="both"/>
        <w:rPr>
          <w:rFonts w:ascii="Arial" w:hAnsi="Arial"/>
          <w:sz w:val="24"/>
        </w:rPr>
      </w:pPr>
    </w:p>
    <w:p w14:paraId="7C3F1B71" w14:textId="77777777" w:rsidR="003D1C59" w:rsidRDefault="003D1C59" w:rsidP="00302E81">
      <w:pPr>
        <w:jc w:val="both"/>
        <w:rPr>
          <w:rFonts w:ascii="Arial" w:hAnsi="Arial"/>
          <w:sz w:val="24"/>
        </w:rPr>
      </w:pPr>
    </w:p>
    <w:p w14:paraId="55AF585B" w14:textId="77777777" w:rsidR="008F0228" w:rsidRPr="00036824" w:rsidRDefault="00036824" w:rsidP="00036824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¿Desarrolla el autor(a) los argumentos de manera coherente y organizada?</w:t>
      </w:r>
    </w:p>
    <w:p w14:paraId="42DD6DC8" w14:textId="77777777" w:rsidR="008F0228" w:rsidRDefault="008F0228" w:rsidP="00302E81">
      <w:pPr>
        <w:jc w:val="both"/>
        <w:rPr>
          <w:rFonts w:ascii="Arial" w:hAnsi="Arial"/>
          <w:sz w:val="24"/>
        </w:rPr>
      </w:pPr>
    </w:p>
    <w:p w14:paraId="43C95983" w14:textId="6592F305" w:rsidR="00036824" w:rsidRDefault="00036824" w:rsidP="00036824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Sí</w:t>
      </w:r>
      <w:r>
        <w:rPr>
          <w:rFonts w:ascii="Arial" w:hAnsi="Arial"/>
          <w:sz w:val="24"/>
        </w:rPr>
        <w:tab/>
      </w:r>
      <w:sdt>
        <w:sdtPr>
          <w:rPr>
            <w:rFonts w:ascii="Arial" w:hAnsi="Arial"/>
            <w:sz w:val="28"/>
            <w:szCs w:val="24"/>
          </w:rPr>
          <w:id w:val="19705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-187461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1E7BD7D9" w14:textId="77777777" w:rsidR="00036824" w:rsidRDefault="00036824" w:rsidP="00036824">
      <w:pPr>
        <w:spacing w:after="0" w:line="240" w:lineRule="auto"/>
        <w:jc w:val="both"/>
        <w:rPr>
          <w:rFonts w:ascii="Arial" w:hAnsi="Arial"/>
          <w:sz w:val="24"/>
        </w:rPr>
      </w:pPr>
    </w:p>
    <w:p w14:paraId="101470D5" w14:textId="77777777" w:rsidR="00036824" w:rsidRPr="008F0228" w:rsidRDefault="00036824" w:rsidP="00036824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Justificación:</w:t>
      </w:r>
    </w:p>
    <w:p w14:paraId="7B395C6A" w14:textId="77777777" w:rsidR="00036824" w:rsidRDefault="00036824" w:rsidP="00036824">
      <w:pPr>
        <w:jc w:val="both"/>
        <w:rPr>
          <w:rFonts w:ascii="Arial" w:hAnsi="Arial"/>
          <w:sz w:val="24"/>
        </w:rPr>
      </w:pPr>
    </w:p>
    <w:p w14:paraId="629B41D2" w14:textId="77777777" w:rsidR="008F0228" w:rsidRDefault="008F0228" w:rsidP="00302E81">
      <w:pPr>
        <w:jc w:val="both"/>
        <w:rPr>
          <w:rFonts w:ascii="Arial" w:hAnsi="Arial"/>
          <w:sz w:val="24"/>
        </w:rPr>
      </w:pPr>
    </w:p>
    <w:p w14:paraId="7939041B" w14:textId="77777777" w:rsidR="008F0228" w:rsidRDefault="00690D54" w:rsidP="008F022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</w:t>
      </w:r>
      <w:r w:rsidR="008F0228">
        <w:rPr>
          <w:rFonts w:ascii="Arial" w:hAnsi="Arial"/>
          <w:sz w:val="24"/>
        </w:rPr>
        <w:t xml:space="preserve">Considera que el tema y el enfoque del trabajo </w:t>
      </w:r>
      <w:r>
        <w:rPr>
          <w:rFonts w:ascii="Arial" w:hAnsi="Arial"/>
          <w:sz w:val="24"/>
        </w:rPr>
        <w:t>son pertinentes para el momento</w:t>
      </w:r>
      <w:r w:rsidR="00417C1C">
        <w:rPr>
          <w:rFonts w:ascii="Arial" w:hAnsi="Arial"/>
          <w:sz w:val="24"/>
        </w:rPr>
        <w:t xml:space="preserve"> actual en el Derecho y sus áreas afines</w:t>
      </w:r>
      <w:r>
        <w:rPr>
          <w:rFonts w:ascii="Arial" w:hAnsi="Arial"/>
          <w:sz w:val="24"/>
        </w:rPr>
        <w:t>?</w:t>
      </w:r>
    </w:p>
    <w:p w14:paraId="1B5F7274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7B67C52" w14:textId="19DBACA4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-59547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109629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6ECC27C2" w14:textId="77777777" w:rsidR="008F0228" w:rsidRDefault="008F0228" w:rsidP="008F0228">
      <w:pPr>
        <w:spacing w:after="0" w:line="240" w:lineRule="auto"/>
        <w:jc w:val="both"/>
        <w:rPr>
          <w:rFonts w:ascii="Arial" w:hAnsi="Arial"/>
          <w:sz w:val="24"/>
        </w:rPr>
      </w:pPr>
    </w:p>
    <w:p w14:paraId="291E32BE" w14:textId="77777777" w:rsidR="008F0228" w:rsidRPr="008F0228" w:rsidRDefault="008F0228" w:rsidP="008F022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068D60D8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78C8EC52" w14:textId="77777777" w:rsidR="008F0228" w:rsidRDefault="008F0228" w:rsidP="008F0228">
      <w:pPr>
        <w:jc w:val="both"/>
        <w:rPr>
          <w:rFonts w:ascii="Arial" w:hAnsi="Arial"/>
          <w:sz w:val="24"/>
        </w:rPr>
      </w:pPr>
    </w:p>
    <w:p w14:paraId="4F1F0C49" w14:textId="77777777" w:rsidR="00417C1C" w:rsidRDefault="00417C1C" w:rsidP="008F0228">
      <w:pPr>
        <w:jc w:val="both"/>
        <w:rPr>
          <w:rFonts w:ascii="Arial" w:hAnsi="Arial"/>
          <w:sz w:val="24"/>
        </w:rPr>
      </w:pPr>
    </w:p>
    <w:p w14:paraId="75272827" w14:textId="77777777" w:rsidR="00DF580F" w:rsidRDefault="00DF580F" w:rsidP="008F022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¿Son claros y debidamente desarrollados los objetivos del artículo?</w:t>
      </w:r>
    </w:p>
    <w:p w14:paraId="7A3C65FD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7A2184A1" w14:textId="68A632B0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-9278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198620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72EA2014" w14:textId="77777777" w:rsidR="00DF580F" w:rsidRDefault="00DF580F" w:rsidP="00DF580F">
      <w:pPr>
        <w:spacing w:after="0" w:line="240" w:lineRule="auto"/>
        <w:jc w:val="both"/>
        <w:rPr>
          <w:rFonts w:ascii="Arial" w:hAnsi="Arial"/>
          <w:sz w:val="24"/>
        </w:rPr>
      </w:pPr>
    </w:p>
    <w:p w14:paraId="1ADD8865" w14:textId="77777777" w:rsidR="00DF580F" w:rsidRPr="008F0228" w:rsidRDefault="00DF580F" w:rsidP="00DF580F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3FC6382C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265D3A4" w14:textId="77777777" w:rsidR="00E6183F" w:rsidRDefault="00E6183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7750463" w14:textId="77777777" w:rsidR="009B2E72" w:rsidRDefault="009B2E72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2F35FA38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44CD0F49" w14:textId="77777777" w:rsidR="00DF580F" w:rsidRDefault="00DF580F" w:rsidP="00DF580F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¿Se evidencia una metodología pertinente y su desarrollo es oportuno conforme al tema expuesto?</w:t>
      </w:r>
    </w:p>
    <w:p w14:paraId="09D02E4D" w14:textId="77777777" w:rsidR="00DF580F" w:rsidRPr="00DF580F" w:rsidRDefault="00DF580F" w:rsidP="00DF580F">
      <w:pPr>
        <w:pStyle w:val="Prrafodelista"/>
        <w:ind w:left="360"/>
        <w:jc w:val="both"/>
        <w:rPr>
          <w:rFonts w:ascii="Arial" w:hAnsi="Arial"/>
          <w:sz w:val="24"/>
        </w:rPr>
      </w:pPr>
    </w:p>
    <w:p w14:paraId="128CFE17" w14:textId="282DF9C3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71191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-37353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45FC8216" w14:textId="77777777" w:rsidR="00DF580F" w:rsidRDefault="00DF580F" w:rsidP="00DF580F">
      <w:pPr>
        <w:spacing w:after="0" w:line="240" w:lineRule="auto"/>
        <w:jc w:val="both"/>
        <w:rPr>
          <w:rFonts w:ascii="Arial" w:hAnsi="Arial"/>
          <w:sz w:val="24"/>
        </w:rPr>
      </w:pPr>
    </w:p>
    <w:p w14:paraId="031755A5" w14:textId="77777777" w:rsidR="00DF580F" w:rsidRPr="008F0228" w:rsidRDefault="00DF580F" w:rsidP="00DF580F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313D51A4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1871CAFD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084FE2F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9184CB4" w14:textId="77777777" w:rsidR="00DF580F" w:rsidRDefault="00DF580F" w:rsidP="00DF580F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4438A5A" w14:textId="77777777" w:rsidR="008F0228" w:rsidRDefault="00690D54" w:rsidP="008F022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¿Es l</w:t>
      </w:r>
      <w:r w:rsidR="008F0228">
        <w:rPr>
          <w:rFonts w:ascii="Arial" w:hAnsi="Arial"/>
          <w:sz w:val="24"/>
        </w:rPr>
        <w:t>a bibliografía suficiente</w:t>
      </w:r>
      <w:r>
        <w:rPr>
          <w:rFonts w:ascii="Arial" w:hAnsi="Arial"/>
          <w:sz w:val="24"/>
        </w:rPr>
        <w:t>,</w:t>
      </w:r>
      <w:r w:rsidR="008F0228">
        <w:rPr>
          <w:rFonts w:ascii="Arial" w:hAnsi="Arial"/>
          <w:sz w:val="24"/>
        </w:rPr>
        <w:t xml:space="preserve"> oportuna</w:t>
      </w:r>
      <w:r>
        <w:rPr>
          <w:rFonts w:ascii="Arial" w:hAnsi="Arial"/>
          <w:sz w:val="24"/>
        </w:rPr>
        <w:t>, y</w:t>
      </w:r>
      <w:r w:rsidR="008F0228">
        <w:rPr>
          <w:rFonts w:ascii="Arial" w:hAnsi="Arial"/>
          <w:sz w:val="24"/>
        </w:rPr>
        <w:t xml:space="preserve"> actualizada</w:t>
      </w:r>
      <w:r>
        <w:rPr>
          <w:rFonts w:ascii="Arial" w:hAnsi="Arial"/>
          <w:sz w:val="24"/>
        </w:rPr>
        <w:t xml:space="preserve"> conforme a los trabajos científicos sobre Derecho</w:t>
      </w:r>
      <w:r w:rsidR="00F01997">
        <w:rPr>
          <w:rFonts w:ascii="Arial" w:hAnsi="Arial"/>
          <w:sz w:val="24"/>
        </w:rPr>
        <w:t xml:space="preserve"> y sus áreas afines</w:t>
      </w:r>
      <w:r>
        <w:rPr>
          <w:rFonts w:ascii="Arial" w:hAnsi="Arial"/>
          <w:sz w:val="24"/>
        </w:rPr>
        <w:t>?</w:t>
      </w:r>
    </w:p>
    <w:p w14:paraId="0E1F8D4B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6B7C2D9E" w14:textId="63755E9E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164499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38931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15EEE928" w14:textId="77777777" w:rsidR="008F0228" w:rsidRDefault="008F0228" w:rsidP="008F0228">
      <w:pPr>
        <w:spacing w:after="0" w:line="240" w:lineRule="auto"/>
        <w:jc w:val="both"/>
        <w:rPr>
          <w:rFonts w:ascii="Arial" w:hAnsi="Arial"/>
          <w:sz w:val="24"/>
        </w:rPr>
      </w:pPr>
    </w:p>
    <w:p w14:paraId="09736699" w14:textId="77777777" w:rsidR="008F0228" w:rsidRPr="008F0228" w:rsidRDefault="008F0228" w:rsidP="008F022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2B339E80" w14:textId="77777777" w:rsidR="008F0228" w:rsidRDefault="008F0228" w:rsidP="00302E81">
      <w:pPr>
        <w:jc w:val="both"/>
        <w:rPr>
          <w:rFonts w:ascii="Arial" w:hAnsi="Arial"/>
          <w:sz w:val="24"/>
        </w:rPr>
      </w:pPr>
    </w:p>
    <w:p w14:paraId="45B11363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35419382" w14:textId="77777777" w:rsidR="008F0228" w:rsidRDefault="008F0228" w:rsidP="008F0228">
      <w:pPr>
        <w:jc w:val="both"/>
        <w:rPr>
          <w:rFonts w:ascii="Arial" w:hAnsi="Arial"/>
          <w:sz w:val="24"/>
        </w:rPr>
      </w:pPr>
    </w:p>
    <w:p w14:paraId="2FC4B433" w14:textId="77777777" w:rsidR="008F0228" w:rsidRDefault="00690D54" w:rsidP="008F022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</w:t>
      </w:r>
      <w:r w:rsidR="008F0228">
        <w:rPr>
          <w:rFonts w:ascii="Arial" w:hAnsi="Arial"/>
          <w:sz w:val="24"/>
        </w:rPr>
        <w:t>Es posible distinguir los aportes del autor (es) respecto de la información provenient</w:t>
      </w:r>
      <w:r>
        <w:rPr>
          <w:rFonts w:ascii="Arial" w:hAnsi="Arial"/>
          <w:sz w:val="24"/>
        </w:rPr>
        <w:t>e de otros materiales y autores?</w:t>
      </w:r>
    </w:p>
    <w:p w14:paraId="2841D76E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00F254B5" w14:textId="1596084F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-10485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-199409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6BA84AA4" w14:textId="77777777" w:rsidR="008F0228" w:rsidRDefault="008F0228" w:rsidP="008F0228">
      <w:pPr>
        <w:spacing w:after="0" w:line="240" w:lineRule="auto"/>
        <w:jc w:val="both"/>
        <w:rPr>
          <w:rFonts w:ascii="Arial" w:hAnsi="Arial"/>
          <w:sz w:val="24"/>
        </w:rPr>
      </w:pPr>
    </w:p>
    <w:p w14:paraId="324459D6" w14:textId="77777777" w:rsidR="008F0228" w:rsidRPr="008F0228" w:rsidRDefault="008F0228" w:rsidP="008F0228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0337271C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75E411C5" w14:textId="77777777" w:rsidR="008F0228" w:rsidRDefault="008F0228" w:rsidP="008F0228">
      <w:pPr>
        <w:spacing w:after="0" w:line="240" w:lineRule="auto"/>
        <w:ind w:left="360"/>
        <w:jc w:val="both"/>
        <w:rPr>
          <w:rFonts w:ascii="Arial" w:hAnsi="Arial"/>
          <w:sz w:val="24"/>
        </w:rPr>
      </w:pPr>
    </w:p>
    <w:p w14:paraId="498AA00A" w14:textId="77777777" w:rsidR="000E703B" w:rsidRDefault="000E703B" w:rsidP="008F0228">
      <w:pPr>
        <w:jc w:val="center"/>
        <w:rPr>
          <w:rFonts w:ascii="Arial" w:hAnsi="Arial"/>
          <w:b/>
          <w:sz w:val="24"/>
        </w:rPr>
      </w:pPr>
    </w:p>
    <w:p w14:paraId="662A7892" w14:textId="77777777" w:rsidR="000E703B" w:rsidRDefault="000E703B" w:rsidP="008F0228">
      <w:pPr>
        <w:jc w:val="center"/>
        <w:rPr>
          <w:rFonts w:ascii="Arial" w:hAnsi="Arial"/>
          <w:b/>
          <w:sz w:val="24"/>
        </w:rPr>
      </w:pPr>
    </w:p>
    <w:p w14:paraId="06606A2F" w14:textId="77777777" w:rsidR="00302E81" w:rsidRPr="008F0228" w:rsidRDefault="008F0228" w:rsidP="008F022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SECCIÓN 2: ASPECTOS FORMALES Y DE ESTILO</w:t>
      </w:r>
    </w:p>
    <w:p w14:paraId="79CF499A" w14:textId="77777777" w:rsidR="00651675" w:rsidRDefault="00651675" w:rsidP="00302E81">
      <w:pPr>
        <w:jc w:val="both"/>
        <w:rPr>
          <w:rFonts w:ascii="Arial" w:hAnsi="Arial"/>
          <w:sz w:val="24"/>
        </w:rPr>
      </w:pPr>
    </w:p>
    <w:p w14:paraId="204788F7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051EAC3F" w14:textId="77777777" w:rsidR="000E703B" w:rsidRPr="000E703B" w:rsidRDefault="000E703B" w:rsidP="000E703B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¿La redacción (sintaxis, ortografía, estilo) es clara, fluida y adecuada?</w:t>
      </w:r>
    </w:p>
    <w:p w14:paraId="04C290EE" w14:textId="77777777" w:rsidR="000E703B" w:rsidRDefault="000E703B" w:rsidP="00302E81">
      <w:pPr>
        <w:jc w:val="both"/>
        <w:rPr>
          <w:rFonts w:ascii="Arial" w:hAnsi="Arial"/>
          <w:sz w:val="24"/>
        </w:rPr>
      </w:pPr>
    </w:p>
    <w:p w14:paraId="373EBC19" w14:textId="4539C066" w:rsidR="000E703B" w:rsidRDefault="000E703B" w:rsidP="000E703B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-51630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-147212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7CC2E96A" w14:textId="77777777" w:rsidR="000E703B" w:rsidRDefault="000E703B" w:rsidP="000E703B">
      <w:pPr>
        <w:spacing w:after="0" w:line="240" w:lineRule="auto"/>
        <w:jc w:val="both"/>
        <w:rPr>
          <w:rFonts w:ascii="Arial" w:hAnsi="Arial"/>
          <w:sz w:val="24"/>
        </w:rPr>
      </w:pPr>
    </w:p>
    <w:p w14:paraId="5C817BA5" w14:textId="77777777" w:rsidR="000E703B" w:rsidRDefault="000E703B" w:rsidP="000E703B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6E7157C2" w14:textId="77777777" w:rsidR="00651675" w:rsidRDefault="00651675" w:rsidP="000E703B">
      <w:pPr>
        <w:spacing w:after="0" w:line="240" w:lineRule="auto"/>
        <w:jc w:val="both"/>
        <w:rPr>
          <w:rFonts w:ascii="Arial" w:hAnsi="Arial"/>
          <w:b/>
          <w:sz w:val="24"/>
        </w:rPr>
      </w:pPr>
    </w:p>
    <w:p w14:paraId="0D40A01F" w14:textId="40097B20" w:rsidR="00651675" w:rsidRDefault="00651675" w:rsidP="000E703B">
      <w:pPr>
        <w:spacing w:after="0" w:line="240" w:lineRule="auto"/>
        <w:jc w:val="both"/>
        <w:rPr>
          <w:rFonts w:ascii="Arial" w:hAnsi="Arial"/>
          <w:b/>
          <w:sz w:val="24"/>
        </w:rPr>
      </w:pPr>
    </w:p>
    <w:p w14:paraId="46C54EEB" w14:textId="77777777" w:rsidR="003B7FD0" w:rsidRDefault="003B7FD0" w:rsidP="000E703B">
      <w:pPr>
        <w:spacing w:after="0" w:line="240" w:lineRule="auto"/>
        <w:jc w:val="both"/>
        <w:rPr>
          <w:rFonts w:ascii="Arial" w:hAnsi="Arial"/>
          <w:b/>
          <w:sz w:val="24"/>
        </w:rPr>
      </w:pPr>
    </w:p>
    <w:p w14:paraId="034B7572" w14:textId="77777777" w:rsidR="00651675" w:rsidRDefault="00651675" w:rsidP="000E703B">
      <w:pPr>
        <w:spacing w:after="0" w:line="240" w:lineRule="auto"/>
        <w:jc w:val="both"/>
        <w:rPr>
          <w:rFonts w:ascii="Arial" w:hAnsi="Arial"/>
          <w:b/>
          <w:sz w:val="24"/>
        </w:rPr>
      </w:pPr>
    </w:p>
    <w:p w14:paraId="72405638" w14:textId="77777777" w:rsidR="00651675" w:rsidRDefault="00651675" w:rsidP="00651675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Durante la revisión ¿observó usted algún indicio de plagio o uso indebido de alguna fuente secundaria que violara los derechos de autor?</w:t>
      </w:r>
    </w:p>
    <w:p w14:paraId="29389403" w14:textId="77777777" w:rsidR="00651675" w:rsidRDefault="00651675" w:rsidP="00651675">
      <w:pPr>
        <w:jc w:val="both"/>
        <w:rPr>
          <w:rFonts w:ascii="Arial" w:hAnsi="Arial"/>
          <w:sz w:val="24"/>
        </w:rPr>
      </w:pPr>
    </w:p>
    <w:p w14:paraId="7A92FFB1" w14:textId="1B9D9D64" w:rsidR="00651675" w:rsidRDefault="00651675" w:rsidP="00651675">
      <w:pPr>
        <w:spacing w:after="0" w:line="240" w:lineRule="auto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Sí </w:t>
      </w:r>
      <w:sdt>
        <w:sdtPr>
          <w:rPr>
            <w:rFonts w:ascii="Arial" w:hAnsi="Arial"/>
            <w:sz w:val="28"/>
            <w:szCs w:val="24"/>
          </w:rPr>
          <w:id w:val="174483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No </w:t>
      </w:r>
      <w:sdt>
        <w:sdtPr>
          <w:rPr>
            <w:rFonts w:ascii="Arial" w:hAnsi="Arial"/>
            <w:sz w:val="28"/>
            <w:szCs w:val="24"/>
          </w:rPr>
          <w:id w:val="-63001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746829E0" w14:textId="77777777" w:rsidR="00651675" w:rsidRDefault="00651675" w:rsidP="00651675">
      <w:pPr>
        <w:spacing w:after="0" w:line="240" w:lineRule="auto"/>
        <w:jc w:val="both"/>
        <w:rPr>
          <w:rFonts w:ascii="Arial" w:hAnsi="Arial"/>
          <w:sz w:val="24"/>
        </w:rPr>
      </w:pPr>
    </w:p>
    <w:p w14:paraId="5B1B6AE3" w14:textId="77777777" w:rsidR="00651675" w:rsidRDefault="00651675" w:rsidP="00651675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Justificación:</w:t>
      </w:r>
    </w:p>
    <w:p w14:paraId="45E071B0" w14:textId="77777777" w:rsidR="00651675" w:rsidRPr="00651675" w:rsidRDefault="00651675" w:rsidP="00651675">
      <w:pPr>
        <w:jc w:val="both"/>
        <w:rPr>
          <w:rFonts w:ascii="Arial" w:hAnsi="Arial"/>
          <w:sz w:val="24"/>
        </w:rPr>
      </w:pPr>
    </w:p>
    <w:p w14:paraId="4E764401" w14:textId="4C80B1A1" w:rsidR="00651675" w:rsidRDefault="00651675" w:rsidP="00302E81">
      <w:pPr>
        <w:jc w:val="both"/>
        <w:rPr>
          <w:rFonts w:ascii="Arial" w:hAnsi="Arial"/>
          <w:sz w:val="24"/>
        </w:rPr>
      </w:pPr>
    </w:p>
    <w:p w14:paraId="002B4AC7" w14:textId="77777777" w:rsidR="00E1778E" w:rsidRDefault="00E1778E" w:rsidP="00302E81">
      <w:pPr>
        <w:jc w:val="both"/>
        <w:rPr>
          <w:rFonts w:ascii="Arial" w:hAnsi="Arial"/>
          <w:sz w:val="24"/>
        </w:rPr>
      </w:pPr>
    </w:p>
    <w:p w14:paraId="2A1BB6C0" w14:textId="77777777" w:rsidR="00302E81" w:rsidRDefault="00302E81" w:rsidP="00302E81">
      <w:pPr>
        <w:pStyle w:val="Ttulo3"/>
      </w:pPr>
    </w:p>
    <w:p w14:paraId="043EBC2B" w14:textId="77777777" w:rsidR="00302E81" w:rsidRDefault="00651675" w:rsidP="00651675">
      <w:pPr>
        <w:pStyle w:val="Ttulo3"/>
        <w:jc w:val="center"/>
      </w:pPr>
      <w:r>
        <w:t xml:space="preserve">SECCIÓN 3: </w:t>
      </w:r>
      <w:r w:rsidRPr="00651675">
        <w:t>RECOMENDACIONES PARA</w:t>
      </w:r>
      <w:r>
        <w:t xml:space="preserve"> EL FORTALECIMIENTO DEL TRABAJO</w:t>
      </w:r>
    </w:p>
    <w:p w14:paraId="75C57DFB" w14:textId="77777777" w:rsidR="00651675" w:rsidRDefault="00651675" w:rsidP="00651675">
      <w:pPr>
        <w:rPr>
          <w:lang w:val="es-ES" w:eastAsia="es-ES"/>
        </w:rPr>
      </w:pPr>
    </w:p>
    <w:p w14:paraId="347F0783" w14:textId="4615C704" w:rsidR="00651675" w:rsidRPr="00651675" w:rsidRDefault="00651675" w:rsidP="00651675">
      <w:pPr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Con el objetivo de fortalecer el trabajo del autor(a), requerimos que en su rol de evaluador consigne aquí las observaciones</w:t>
      </w:r>
      <w:r w:rsidR="001858EC">
        <w:rPr>
          <w:rFonts w:ascii="Arial" w:hAnsi="Arial" w:cs="Arial"/>
          <w:sz w:val="24"/>
          <w:szCs w:val="24"/>
          <w:lang w:val="es-ES" w:eastAsia="es-ES"/>
        </w:rPr>
        <w:t>, comentarios, críticas o sugerencias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que considere per</w:t>
      </w:r>
      <w:r w:rsidR="0007136F">
        <w:rPr>
          <w:rFonts w:ascii="Arial" w:hAnsi="Arial" w:cs="Arial"/>
          <w:sz w:val="24"/>
          <w:szCs w:val="24"/>
          <w:lang w:val="es-ES" w:eastAsia="es-ES"/>
        </w:rPr>
        <w:t>tinentes.</w:t>
      </w:r>
      <w:r w:rsidR="00E1778E">
        <w:rPr>
          <w:rFonts w:ascii="Arial" w:hAnsi="Arial" w:cs="Arial"/>
          <w:sz w:val="24"/>
          <w:szCs w:val="24"/>
          <w:lang w:val="es-ES" w:eastAsia="es-ES"/>
        </w:rPr>
        <w:t xml:space="preserve"> Así mismo, s</w:t>
      </w:r>
      <w:r w:rsidR="00E1778E" w:rsidRPr="00E1778E">
        <w:rPr>
          <w:rFonts w:ascii="Arial" w:hAnsi="Arial" w:cs="Arial"/>
          <w:sz w:val="24"/>
          <w:szCs w:val="24"/>
          <w:lang w:val="es-ES" w:eastAsia="es-ES"/>
        </w:rPr>
        <w:t>i usted conoce alguna bibliografía adicional, que pueda complementar lo expuesto por el autor(a), le solicitamos que lo indique en este espacio.</w:t>
      </w:r>
    </w:p>
    <w:p w14:paraId="084FF3DA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7E4A9BB4" w14:textId="77777777" w:rsidR="00302E81" w:rsidRDefault="00302E81" w:rsidP="00302E81">
      <w:pPr>
        <w:pStyle w:val="Ttulo2"/>
      </w:pPr>
    </w:p>
    <w:p w14:paraId="0F443A5C" w14:textId="77777777" w:rsidR="00302E81" w:rsidRDefault="00302E81" w:rsidP="00302E81">
      <w:pPr>
        <w:pStyle w:val="Ttulo2"/>
        <w:rPr>
          <w:b/>
        </w:rPr>
      </w:pPr>
    </w:p>
    <w:p w14:paraId="477F998A" w14:textId="77777777" w:rsidR="00302E81" w:rsidRDefault="00302E81" w:rsidP="00302E81">
      <w:pPr>
        <w:pStyle w:val="Ttulo2"/>
        <w:rPr>
          <w:b/>
        </w:rPr>
      </w:pPr>
      <w:r>
        <w:rPr>
          <w:b/>
        </w:rPr>
        <w:t>CALIFICACIÓN PARA PUBLICAR</w:t>
      </w:r>
    </w:p>
    <w:p w14:paraId="05320CDE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6C2449EE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473532E3" w14:textId="3AFF0A63" w:rsidR="00302E81" w:rsidRDefault="00302E81" w:rsidP="00302E8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Publicabl</w:t>
      </w:r>
      <w:r w:rsidRPr="00EA7879">
        <w:rPr>
          <w:rFonts w:ascii="Arial" w:hAnsi="Arial"/>
          <w:sz w:val="24"/>
        </w:rPr>
        <w:t>e, sin observaciones de fondo</w:t>
      </w:r>
      <w:r w:rsidR="003E04C0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8"/>
            <w:szCs w:val="24"/>
          </w:rPr>
          <w:id w:val="-121611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5EEDF904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6A770463" w14:textId="174D3D80" w:rsidR="00302E81" w:rsidRDefault="00302E81" w:rsidP="00302E81">
      <w:pPr>
        <w:jc w:val="both"/>
        <w:rPr>
          <w:rFonts w:ascii="Arial" w:hAnsi="Arial"/>
          <w:sz w:val="24"/>
        </w:rPr>
      </w:pPr>
      <w:r w:rsidRPr="00EA7879">
        <w:rPr>
          <w:rFonts w:ascii="Arial" w:hAnsi="Arial"/>
          <w:sz w:val="24"/>
        </w:rPr>
        <w:t>Publicable, si se hacen los cambios sugeridos en el contenido</w:t>
      </w:r>
      <w:r w:rsidR="003E04C0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8"/>
            <w:szCs w:val="24"/>
          </w:rPr>
          <w:id w:val="118779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72F0466B" w14:textId="77777777" w:rsidR="00302E81" w:rsidRDefault="00302E81" w:rsidP="00302E81">
      <w:pPr>
        <w:jc w:val="both"/>
        <w:rPr>
          <w:rFonts w:ascii="Arial" w:hAnsi="Arial"/>
          <w:sz w:val="24"/>
        </w:rPr>
      </w:pPr>
    </w:p>
    <w:p w14:paraId="06CA6BC3" w14:textId="6E15A087" w:rsidR="00302E81" w:rsidRPr="00EA7879" w:rsidRDefault="00302E81" w:rsidP="00302E81">
      <w:pPr>
        <w:jc w:val="both"/>
        <w:rPr>
          <w:rFonts w:ascii="Arial" w:hAnsi="Arial"/>
          <w:b/>
          <w:sz w:val="24"/>
        </w:rPr>
      </w:pPr>
      <w:r w:rsidRPr="00127439">
        <w:rPr>
          <w:rFonts w:ascii="Arial" w:hAnsi="Arial"/>
          <w:sz w:val="24"/>
        </w:rPr>
        <w:t>No Publicable</w:t>
      </w:r>
      <w:r w:rsidR="003E04C0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8"/>
            <w:szCs w:val="24"/>
          </w:rPr>
          <w:id w:val="182862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E9" w:rsidRPr="00FA365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14:paraId="1E94D91B" w14:textId="77777777" w:rsidR="00F46162" w:rsidRDefault="00F46162" w:rsidP="00302E81">
      <w:pPr>
        <w:keepNext/>
        <w:spacing w:after="0" w:line="240" w:lineRule="auto"/>
        <w:jc w:val="both"/>
        <w:outlineLvl w:val="0"/>
      </w:pPr>
    </w:p>
    <w:sectPr w:rsidR="00F461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2FD02" w14:textId="77777777" w:rsidR="008D66D7" w:rsidRDefault="008D66D7" w:rsidP="00F46162">
      <w:pPr>
        <w:spacing w:after="0" w:line="240" w:lineRule="auto"/>
      </w:pPr>
      <w:r>
        <w:separator/>
      </w:r>
    </w:p>
  </w:endnote>
  <w:endnote w:type="continuationSeparator" w:id="0">
    <w:p w14:paraId="4EF2AC77" w14:textId="77777777" w:rsidR="008D66D7" w:rsidRDefault="008D66D7" w:rsidP="00F4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8EC3B" w14:textId="77777777" w:rsidR="008D66D7" w:rsidRDefault="008D66D7" w:rsidP="00F46162">
      <w:pPr>
        <w:spacing w:after="0" w:line="240" w:lineRule="auto"/>
      </w:pPr>
      <w:r>
        <w:separator/>
      </w:r>
    </w:p>
  </w:footnote>
  <w:footnote w:type="continuationSeparator" w:id="0">
    <w:p w14:paraId="07DE57E7" w14:textId="77777777" w:rsidR="008D66D7" w:rsidRDefault="008D66D7" w:rsidP="00F4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187A1" w14:textId="77777777" w:rsidR="00820C15" w:rsidRDefault="00302E81" w:rsidP="006C1CBA">
    <w:pPr>
      <w:pStyle w:val="Encabezado"/>
      <w:rPr>
        <w:rFonts w:ascii="Eras Bold ITC" w:hAnsi="Eras Bold ITC"/>
        <w:sz w:val="72"/>
      </w:rPr>
    </w:pPr>
    <w:r w:rsidRPr="006C1CBA">
      <w:rPr>
        <w:rFonts w:ascii="Eras Bold ITC" w:hAnsi="Eras Bold ITC"/>
        <w:noProof/>
        <w:sz w:val="72"/>
        <w:lang w:eastAsia="es-CO"/>
      </w:rPr>
      <w:drawing>
        <wp:anchor distT="0" distB="0" distL="114300" distR="114300" simplePos="0" relativeHeight="251659264" behindDoc="0" locked="0" layoutInCell="1" allowOverlap="1" wp14:anchorId="01454CDD" wp14:editId="5AA26D16">
          <wp:simplePos x="0" y="0"/>
          <wp:positionH relativeFrom="column">
            <wp:posOffset>-1009980</wp:posOffset>
          </wp:positionH>
          <wp:positionV relativeFrom="paragraph">
            <wp:posOffset>97790</wp:posOffset>
          </wp:positionV>
          <wp:extent cx="2102427" cy="906318"/>
          <wp:effectExtent l="0" t="0" r="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deMedellín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6" t="19438" r="12250" b="19377"/>
                  <a:stretch/>
                </pic:blipFill>
                <pic:spPr bwMode="auto">
                  <a:xfrm>
                    <a:off x="0" y="0"/>
                    <a:ext cx="2102427" cy="906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9C6" w:rsidRPr="006C1CBA">
      <w:rPr>
        <w:rFonts w:ascii="Eras Bold ITC" w:hAnsi="Eras Bold ITC"/>
        <w:noProof/>
        <w:sz w:val="72"/>
        <w:lang w:eastAsia="es-CO"/>
      </w:rPr>
      <w:drawing>
        <wp:anchor distT="0" distB="0" distL="114300" distR="114300" simplePos="0" relativeHeight="251658240" behindDoc="1" locked="0" layoutInCell="1" allowOverlap="1" wp14:anchorId="243FDBAD" wp14:editId="40DB37CA">
          <wp:simplePos x="0" y="0"/>
          <wp:positionH relativeFrom="column">
            <wp:posOffset>4814570</wp:posOffset>
          </wp:positionH>
          <wp:positionV relativeFrom="paragraph">
            <wp:posOffset>62001</wp:posOffset>
          </wp:positionV>
          <wp:extent cx="1038225" cy="1038225"/>
          <wp:effectExtent l="0" t="0" r="9525" b="9525"/>
          <wp:wrapTight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R OPINIÓN JURÍDI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CBA" w:rsidRPr="006C1CBA">
      <w:rPr>
        <w:rFonts w:ascii="Eras Bold ITC" w:hAnsi="Eras Bold ITC"/>
        <w:color w:val="FFFFFF" w:themeColor="background1"/>
        <w:sz w:val="72"/>
      </w:rPr>
      <w:t xml:space="preserve">   </w:t>
    </w:r>
    <w:r w:rsidR="006C1CBA">
      <w:rPr>
        <w:rFonts w:ascii="Eras Bold ITC" w:hAnsi="Eras Bold ITC"/>
        <w:color w:val="FFFFFF" w:themeColor="background1"/>
        <w:sz w:val="72"/>
      </w:rPr>
      <w:t xml:space="preserve"> </w:t>
    </w:r>
    <w:r w:rsidR="00820C15" w:rsidRPr="00F80CC6">
      <w:rPr>
        <w:rFonts w:ascii="Eras Bold ITC" w:hAnsi="Eras Bold ITC"/>
        <w:color w:val="FFFFFF" w:themeColor="background1"/>
        <w:sz w:val="72"/>
        <w:highlight w:val="red"/>
      </w:rPr>
      <w:t>O</w:t>
    </w:r>
    <w:r w:rsidR="00820C15" w:rsidRPr="00F80CC6">
      <w:rPr>
        <w:rFonts w:ascii="Eras Bold ITC" w:hAnsi="Eras Bold ITC"/>
        <w:sz w:val="72"/>
      </w:rPr>
      <w:t>pinión</w:t>
    </w:r>
  </w:p>
  <w:p w14:paraId="042CF572" w14:textId="77777777" w:rsidR="00820C15" w:rsidRPr="00F80CC6" w:rsidRDefault="006C1CBA" w:rsidP="006C1CBA">
    <w:pPr>
      <w:pStyle w:val="Encabezado"/>
      <w:rPr>
        <w:rFonts w:ascii="Eras Bold ITC" w:hAnsi="Eras Bold ITC"/>
        <w:sz w:val="72"/>
      </w:rPr>
    </w:pPr>
    <w:r w:rsidRPr="006C1CBA">
      <w:rPr>
        <w:rFonts w:ascii="Eras Bold ITC" w:hAnsi="Eras Bold ITC"/>
        <w:color w:val="FFFFFF" w:themeColor="background1"/>
        <w:sz w:val="72"/>
      </w:rPr>
      <w:t xml:space="preserve">   </w:t>
    </w:r>
    <w:r>
      <w:rPr>
        <w:rFonts w:ascii="Eras Bold ITC" w:hAnsi="Eras Bold ITC"/>
        <w:color w:val="FFFFFF" w:themeColor="background1"/>
        <w:sz w:val="72"/>
      </w:rPr>
      <w:t xml:space="preserve"> </w:t>
    </w:r>
    <w:r>
      <w:rPr>
        <w:rFonts w:ascii="Eras Bold ITC" w:hAnsi="Eras Bold ITC"/>
        <w:color w:val="FFFFFF" w:themeColor="background1"/>
        <w:sz w:val="72"/>
        <w:highlight w:val="red"/>
      </w:rPr>
      <w:t xml:space="preserve"> </w:t>
    </w:r>
    <w:r w:rsidR="00820C15" w:rsidRPr="00F80CC6">
      <w:rPr>
        <w:rFonts w:ascii="Eras Bold ITC" w:hAnsi="Eras Bold ITC"/>
        <w:color w:val="FFFFFF" w:themeColor="background1"/>
        <w:sz w:val="72"/>
        <w:highlight w:val="red"/>
      </w:rPr>
      <w:t>J</w:t>
    </w:r>
    <w:r w:rsidR="00820C15" w:rsidRPr="00F80CC6">
      <w:rPr>
        <w:rFonts w:ascii="Eras Bold ITC" w:hAnsi="Eras Bold ITC"/>
        <w:sz w:val="72"/>
      </w:rPr>
      <w:t>urídica</w:t>
    </w:r>
  </w:p>
  <w:p w14:paraId="4BD0D49B" w14:textId="77777777" w:rsidR="00D63BA0" w:rsidRDefault="00D63BA0" w:rsidP="00820C1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</w:t>
    </w:r>
  </w:p>
  <w:p w14:paraId="25790F02" w14:textId="77777777" w:rsidR="00820C15" w:rsidRPr="00820C15" w:rsidRDefault="00820C15" w:rsidP="00D63BA0">
    <w:pPr>
      <w:pStyle w:val="Encabezado"/>
      <w:jc w:val="center"/>
      <w:rPr>
        <w:rFonts w:ascii="Arial" w:hAnsi="Arial" w:cs="Arial"/>
        <w:sz w:val="20"/>
        <w:szCs w:val="20"/>
      </w:rPr>
    </w:pPr>
    <w:r w:rsidRPr="00820C15">
      <w:rPr>
        <w:rFonts w:ascii="Arial" w:hAnsi="Arial" w:cs="Arial"/>
        <w:sz w:val="20"/>
        <w:szCs w:val="20"/>
      </w:rPr>
      <w:t xml:space="preserve">ISSN (e): 2248-4078   DOI: </w:t>
    </w:r>
    <w:hyperlink r:id="rId3" w:history="1">
      <w:r w:rsidRPr="00820C15">
        <w:rPr>
          <w:rStyle w:val="Hipervnculo"/>
          <w:rFonts w:ascii="Arial" w:hAnsi="Arial" w:cs="Arial"/>
          <w:sz w:val="20"/>
          <w:szCs w:val="20"/>
        </w:rPr>
        <w:t>10.22395/</w:t>
      </w:r>
      <w:proofErr w:type="spellStart"/>
      <w:r w:rsidRPr="00820C15">
        <w:rPr>
          <w:rStyle w:val="Hipervnculo"/>
          <w:rFonts w:ascii="Arial" w:hAnsi="Arial" w:cs="Arial"/>
          <w:sz w:val="20"/>
          <w:szCs w:val="20"/>
        </w:rPr>
        <w:t>ojum</w:t>
      </w:r>
      <w:proofErr w:type="spellEnd"/>
    </w:hyperlink>
  </w:p>
  <w:p w14:paraId="30418B41" w14:textId="77777777" w:rsidR="00820C15" w:rsidRPr="00820C15" w:rsidRDefault="00820C15" w:rsidP="00820C15">
    <w:pPr>
      <w:pStyle w:val="Encabezado"/>
      <w:jc w:val="both"/>
    </w:pPr>
    <w:r w:rsidRPr="00820C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401F6"/>
    <w:multiLevelType w:val="hybridMultilevel"/>
    <w:tmpl w:val="BE3EEC6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346A"/>
    <w:multiLevelType w:val="hybridMultilevel"/>
    <w:tmpl w:val="04A4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42A3"/>
    <w:multiLevelType w:val="hybridMultilevel"/>
    <w:tmpl w:val="36B4E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7C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07467C"/>
    <w:multiLevelType w:val="hybridMultilevel"/>
    <w:tmpl w:val="8E64F3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D430E1"/>
    <w:multiLevelType w:val="hybridMultilevel"/>
    <w:tmpl w:val="A3BAB0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62"/>
    <w:rsid w:val="00001C49"/>
    <w:rsid w:val="00024703"/>
    <w:rsid w:val="00036824"/>
    <w:rsid w:val="0007136F"/>
    <w:rsid w:val="000E703B"/>
    <w:rsid w:val="001420CF"/>
    <w:rsid w:val="001659A9"/>
    <w:rsid w:val="00184C29"/>
    <w:rsid w:val="001858EC"/>
    <w:rsid w:val="001B72D3"/>
    <w:rsid w:val="002070B0"/>
    <w:rsid w:val="002172D1"/>
    <w:rsid w:val="002E32FE"/>
    <w:rsid w:val="00302E81"/>
    <w:rsid w:val="00387A0F"/>
    <w:rsid w:val="003B7FD0"/>
    <w:rsid w:val="003D1C59"/>
    <w:rsid w:val="003E04C0"/>
    <w:rsid w:val="003F43A9"/>
    <w:rsid w:val="003F52F5"/>
    <w:rsid w:val="004054B4"/>
    <w:rsid w:val="00417C1C"/>
    <w:rsid w:val="004220A6"/>
    <w:rsid w:val="00444D3C"/>
    <w:rsid w:val="004741B0"/>
    <w:rsid w:val="00494AF5"/>
    <w:rsid w:val="004D596A"/>
    <w:rsid w:val="005840B5"/>
    <w:rsid w:val="005843B6"/>
    <w:rsid w:val="005851E9"/>
    <w:rsid w:val="00592F12"/>
    <w:rsid w:val="005E52FC"/>
    <w:rsid w:val="00600D7E"/>
    <w:rsid w:val="006043D0"/>
    <w:rsid w:val="0061429E"/>
    <w:rsid w:val="00651675"/>
    <w:rsid w:val="006741F7"/>
    <w:rsid w:val="00690D54"/>
    <w:rsid w:val="00691107"/>
    <w:rsid w:val="006A179B"/>
    <w:rsid w:val="006B03F4"/>
    <w:rsid w:val="006C1CBA"/>
    <w:rsid w:val="007314C2"/>
    <w:rsid w:val="007437E4"/>
    <w:rsid w:val="00755F97"/>
    <w:rsid w:val="007E1592"/>
    <w:rsid w:val="00820C15"/>
    <w:rsid w:val="0082254D"/>
    <w:rsid w:val="00883609"/>
    <w:rsid w:val="008D66D7"/>
    <w:rsid w:val="008F0228"/>
    <w:rsid w:val="00904EFA"/>
    <w:rsid w:val="0096379A"/>
    <w:rsid w:val="009B2E72"/>
    <w:rsid w:val="00A4087F"/>
    <w:rsid w:val="00A74EB5"/>
    <w:rsid w:val="00A82561"/>
    <w:rsid w:val="00B46ADC"/>
    <w:rsid w:val="00B54B8F"/>
    <w:rsid w:val="00B558EF"/>
    <w:rsid w:val="00B63DA6"/>
    <w:rsid w:val="00B9486B"/>
    <w:rsid w:val="00BE6D03"/>
    <w:rsid w:val="00C240D8"/>
    <w:rsid w:val="00CD1610"/>
    <w:rsid w:val="00D349C6"/>
    <w:rsid w:val="00D46BCF"/>
    <w:rsid w:val="00D63BA0"/>
    <w:rsid w:val="00DD7AD0"/>
    <w:rsid w:val="00DF580F"/>
    <w:rsid w:val="00E01CF2"/>
    <w:rsid w:val="00E1778E"/>
    <w:rsid w:val="00E6183F"/>
    <w:rsid w:val="00EC6EE6"/>
    <w:rsid w:val="00EE54CD"/>
    <w:rsid w:val="00F01997"/>
    <w:rsid w:val="00F069AD"/>
    <w:rsid w:val="00F46162"/>
    <w:rsid w:val="00F51D52"/>
    <w:rsid w:val="00F54269"/>
    <w:rsid w:val="00F80CC6"/>
    <w:rsid w:val="00FA3651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EB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302E81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302E81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162"/>
  </w:style>
  <w:style w:type="paragraph" w:styleId="Piedepgina">
    <w:name w:val="footer"/>
    <w:basedOn w:val="Normal"/>
    <w:link w:val="PiedepginaCar"/>
    <w:uiPriority w:val="99"/>
    <w:unhideWhenUsed/>
    <w:rsid w:val="00F461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162"/>
  </w:style>
  <w:style w:type="table" w:styleId="Tablaconcuadrcula">
    <w:name w:val="Table Grid"/>
    <w:basedOn w:val="Tablanormal"/>
    <w:uiPriority w:val="39"/>
    <w:rsid w:val="0082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0C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3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2E81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2E81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302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02E8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02E8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408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08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08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08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08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22395/oju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2020-07-03T17:59:00Z</dcterms:created>
  <dcterms:modified xsi:type="dcterms:W3CDTF">2020-07-22T17:13:00Z</dcterms:modified>
</cp:coreProperties>
</file>